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C3580" w14:textId="77777777" w:rsidR="00DB4C65" w:rsidRPr="00DB4C65" w:rsidRDefault="00DB4C65" w:rsidP="00DB4C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156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FFFFFF"/>
          <w:sz w:val="24"/>
          <w:szCs w:val="24"/>
          <w:shd w:val="clear" w:color="auto" w:fill="004984"/>
          <w:lang w:val="es-ES" w:eastAsia="es-CO"/>
          <w14:ligatures w14:val="standardContextual"/>
        </w:rPr>
      </w:pPr>
      <w:r w:rsidRPr="00DB4C65">
        <w:rPr>
          <w:rFonts w:ascii="Verdana" w:eastAsia="Verdana" w:hAnsi="Verdana" w:cs="Verdana"/>
          <w:b/>
          <w:color w:val="FFFFFF"/>
          <w:sz w:val="24"/>
          <w:szCs w:val="24"/>
          <w:shd w:val="clear" w:color="auto" w:fill="1F3864"/>
          <w:lang w:val="es-ES" w:eastAsia="es-CO"/>
          <w14:ligatures w14:val="standardContextual"/>
        </w:rPr>
        <w:t>INTERVENCIÓN</w:t>
      </w:r>
    </w:p>
    <w:p w14:paraId="4280FFB1" w14:textId="354EA73F" w:rsidR="008F309C" w:rsidRDefault="00F80EA5" w:rsidP="00DB4C65">
      <w:pPr>
        <w:tabs>
          <w:tab w:val="left" w:pos="-1440"/>
          <w:tab w:val="left" w:pos="-720"/>
          <w:tab w:val="right" w:pos="11560"/>
        </w:tabs>
        <w:suppressAutoHyphens/>
        <w:spacing w:after="0" w:line="240" w:lineRule="auto"/>
        <w:jc w:val="both"/>
        <w:rPr>
          <w:rFonts w:ascii="Verdana" w:eastAsia="Verdana" w:hAnsi="Verdana" w:cs="Verdana"/>
          <w:b/>
          <w:bCs/>
          <w:color w:val="002060"/>
          <w:sz w:val="36"/>
          <w:szCs w:val="36"/>
          <w:lang w:eastAsia="es-CO"/>
          <w14:ligatures w14:val="standardContextual"/>
        </w:rPr>
      </w:pPr>
      <w:r>
        <w:rPr>
          <w:rFonts w:ascii="Verdana" w:eastAsia="Verdana" w:hAnsi="Verdana" w:cs="Verdana"/>
          <w:b/>
          <w:bCs/>
          <w:color w:val="002060"/>
          <w:sz w:val="36"/>
          <w:szCs w:val="36"/>
          <w:lang w:eastAsia="es-CO"/>
          <w14:ligatures w14:val="standardContextual"/>
        </w:rPr>
        <w:t>11°Conferencia de Estados Parte del Tratado sobre el Comercio de Armas</w:t>
      </w:r>
    </w:p>
    <w:p w14:paraId="0FD4F686" w14:textId="5C369047" w:rsidR="00DB4C65" w:rsidRPr="00DB4C65" w:rsidRDefault="008F309C" w:rsidP="00DB4C65">
      <w:pPr>
        <w:tabs>
          <w:tab w:val="left" w:pos="-1440"/>
          <w:tab w:val="left" w:pos="-720"/>
          <w:tab w:val="right" w:pos="11560"/>
        </w:tabs>
        <w:suppressAutoHyphens/>
        <w:spacing w:after="0" w:line="240" w:lineRule="auto"/>
        <w:jc w:val="both"/>
        <w:rPr>
          <w:rFonts w:ascii="Verdana" w:eastAsia="Verdana" w:hAnsi="Verdana" w:cs="Verdana"/>
          <w:color w:val="002060"/>
          <w:sz w:val="32"/>
          <w:szCs w:val="32"/>
          <w:lang w:eastAsia="es-ES"/>
        </w:rPr>
      </w:pPr>
      <w:r>
        <w:rPr>
          <w:rFonts w:ascii="Verdana" w:eastAsia="Times New Roman" w:hAnsi="Verdana"/>
          <w:bCs/>
          <w:color w:val="002060"/>
          <w:spacing w:val="-2"/>
          <w:szCs w:val="20"/>
          <w:lang w:eastAsia="es-ES"/>
        </w:rPr>
        <w:t>GIT Desarme y No Proliferación-Dirección de Asuntos Políticos Multilaterales</w:t>
      </w:r>
    </w:p>
    <w:p w14:paraId="780237FC" w14:textId="29D44300" w:rsidR="00DB4C65" w:rsidRPr="00704854" w:rsidRDefault="008F309C" w:rsidP="00DB4C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1560"/>
        </w:tabs>
        <w:autoSpaceDE w:val="0"/>
        <w:autoSpaceDN w:val="0"/>
        <w:spacing w:after="240" w:line="240" w:lineRule="auto"/>
        <w:rPr>
          <w:rFonts w:ascii="Verdana" w:eastAsia="Verdana" w:hAnsi="Verdana" w:cs="Verdana"/>
          <w:b/>
          <w:color w:val="FFFFFF"/>
          <w:sz w:val="24"/>
          <w:szCs w:val="24"/>
          <w:shd w:val="clear" w:color="auto" w:fill="004984"/>
          <w:lang w:val="pt-BR" w:eastAsia="es-CO"/>
          <w14:ligatures w14:val="standardContextual"/>
        </w:rPr>
      </w:pPr>
      <w:r w:rsidRPr="00704854">
        <w:rPr>
          <w:rFonts w:ascii="Verdana" w:eastAsia="Verdana" w:hAnsi="Verdana" w:cs="Verdana"/>
          <w:b/>
          <w:color w:val="FFFFFF"/>
          <w:shd w:val="clear" w:color="auto" w:fill="002060"/>
          <w:lang w:val="pt-BR" w:eastAsia="es-CO"/>
          <w14:ligatures w14:val="standardContextual"/>
        </w:rPr>
        <w:t>Ginebra, Suiza - 2</w:t>
      </w:r>
      <w:r w:rsidR="003B2A3F" w:rsidRPr="00704854">
        <w:rPr>
          <w:rFonts w:ascii="Verdana" w:eastAsia="Verdana" w:hAnsi="Verdana" w:cs="Verdana"/>
          <w:b/>
          <w:color w:val="FFFFFF"/>
          <w:shd w:val="clear" w:color="auto" w:fill="002060"/>
          <w:lang w:val="pt-BR" w:eastAsia="es-CO"/>
          <w14:ligatures w14:val="standardContextual"/>
        </w:rPr>
        <w:t>6</w:t>
      </w:r>
      <w:r w:rsidRPr="00704854">
        <w:rPr>
          <w:rFonts w:ascii="Verdana" w:eastAsia="Verdana" w:hAnsi="Verdana" w:cs="Verdana"/>
          <w:b/>
          <w:color w:val="FFFFFF"/>
          <w:shd w:val="clear" w:color="auto" w:fill="002060"/>
          <w:lang w:val="pt-BR" w:eastAsia="es-CO"/>
          <w14:ligatures w14:val="standardContextual"/>
        </w:rPr>
        <w:t xml:space="preserve"> de agosto de 2025</w:t>
      </w:r>
    </w:p>
    <w:p w14:paraId="082ABF6D" w14:textId="42664BA5" w:rsidR="00DB4C65" w:rsidRPr="00DB4C65" w:rsidRDefault="003B2A3F" w:rsidP="00F80EA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002060"/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FFFFFF"/>
          <w:sz w:val="28"/>
          <w:szCs w:val="28"/>
          <w:lang w:val="es-ES" w:eastAsia="es-CO"/>
          <w14:ligatures w14:val="standardContextual"/>
        </w:rPr>
      </w:pPr>
      <w:r>
        <w:rPr>
          <w:rFonts w:ascii="Verdana" w:eastAsia="Verdana" w:hAnsi="Verdana" w:cs="Verdana"/>
          <w:b/>
          <w:color w:val="FFFFFF"/>
          <w:sz w:val="28"/>
          <w:szCs w:val="28"/>
          <w:lang w:val="es-ES" w:eastAsia="es-CO"/>
          <w14:ligatures w14:val="standardContextual"/>
        </w:rPr>
        <w:t>DEBATE GENERAL</w:t>
      </w:r>
    </w:p>
    <w:p w14:paraId="6AFE7C41" w14:textId="77777777" w:rsidR="00DB4C65" w:rsidRDefault="00DB4C65" w:rsidP="00DB4C6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rPr>
          <w:rFonts w:ascii="Verdana" w:eastAsia="Verdana" w:hAnsi="Verdana" w:cs="Verdana"/>
          <w:color w:val="FF0000"/>
          <w:sz w:val="24"/>
          <w:szCs w:val="24"/>
          <w:lang w:val="es-ES" w:eastAsia="es-CO"/>
          <w14:ligatures w14:val="standardContextual"/>
        </w:rPr>
      </w:pPr>
    </w:p>
    <w:p w14:paraId="0E638164" w14:textId="4F1B2141" w:rsidR="00515FCC" w:rsidRPr="001937F9" w:rsidRDefault="007F3C74" w:rsidP="00A8370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jc w:val="both"/>
        <w:rPr>
          <w:rFonts w:ascii="Verdana" w:eastAsia="Verdana" w:hAnsi="Verdana" w:cs="Verdana"/>
          <w:b/>
          <w:bCs/>
          <w:sz w:val="28"/>
          <w:szCs w:val="28"/>
          <w:lang w:val="es-ES" w:eastAsia="es-CO"/>
          <w14:ligatures w14:val="standardContextual"/>
        </w:rPr>
      </w:pPr>
      <w:r w:rsidRPr="001937F9">
        <w:rPr>
          <w:rFonts w:ascii="Verdana" w:eastAsia="Verdana" w:hAnsi="Verdana" w:cs="Verdana"/>
          <w:b/>
          <w:bCs/>
          <w:sz w:val="28"/>
          <w:szCs w:val="28"/>
          <w:lang w:val="es-ES" w:eastAsia="es-CO"/>
          <w14:ligatures w14:val="standardContextual"/>
        </w:rPr>
        <w:t>Señor Presidente, distinguidos delegados</w:t>
      </w:r>
      <w:r w:rsidR="001937F9">
        <w:rPr>
          <w:rFonts w:ascii="Verdana" w:eastAsia="Verdana" w:hAnsi="Verdana" w:cs="Verdana"/>
          <w:b/>
          <w:bCs/>
          <w:sz w:val="28"/>
          <w:szCs w:val="28"/>
          <w:lang w:val="es-ES" w:eastAsia="es-CO"/>
          <w14:ligatures w14:val="standardContextual"/>
        </w:rPr>
        <w:t xml:space="preserve"> y</w:t>
      </w:r>
      <w:r w:rsidRPr="001937F9">
        <w:rPr>
          <w:rFonts w:ascii="Verdana" w:eastAsia="Verdana" w:hAnsi="Verdana" w:cs="Verdana"/>
          <w:b/>
          <w:bCs/>
          <w:sz w:val="28"/>
          <w:szCs w:val="28"/>
          <w:lang w:val="es-ES" w:eastAsia="es-CO"/>
          <w14:ligatures w14:val="standardContextual"/>
        </w:rPr>
        <w:t xml:space="preserve"> representantes de la sociedad civil:</w:t>
      </w:r>
    </w:p>
    <w:p w14:paraId="45725982" w14:textId="477A04C1" w:rsidR="00F53EF5" w:rsidRDefault="00F53EF5" w:rsidP="00A8370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jc w:val="both"/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</w:pPr>
    </w:p>
    <w:p w14:paraId="29287120" w14:textId="619EDF7A" w:rsidR="00F53EF5" w:rsidRDefault="00F53EF5" w:rsidP="00F53EF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jc w:val="both"/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</w:pPr>
      <w:r w:rsidRPr="00F53EF5">
        <w:rPr>
          <w:rFonts w:ascii="Verdana" w:eastAsia="Verdana" w:hAnsi="Verdana" w:cs="Verdana"/>
          <w:sz w:val="28"/>
          <w:szCs w:val="28"/>
          <w:lang w:val="es-ES" w:eastAsia="es-CO"/>
          <w14:ligatures w14:val="standardContextual"/>
        </w:rPr>
        <w:t>En nombre del Gobierno de Colombia</w:t>
      </w:r>
      <w:r w:rsidR="00F420D1">
        <w:rPr>
          <w:rFonts w:ascii="Verdana" w:eastAsia="Verdana" w:hAnsi="Verdana" w:cs="Verdana"/>
          <w:sz w:val="28"/>
          <w:szCs w:val="28"/>
          <w:lang w:val="es-ES" w:eastAsia="es-CO"/>
          <w14:ligatures w14:val="standardContextual"/>
        </w:rPr>
        <w:t>,</w:t>
      </w:r>
      <w:r w:rsidRPr="00F53EF5">
        <w:rPr>
          <w:rFonts w:ascii="Verdana" w:eastAsia="Verdana" w:hAnsi="Verdana" w:cs="Verdana"/>
          <w:sz w:val="28"/>
          <w:szCs w:val="28"/>
          <w:lang w:val="es-ES" w:eastAsia="es-CO"/>
          <w14:ligatures w14:val="standardContextual"/>
        </w:rPr>
        <w:t xml:space="preserve"> deseo agradecer</w:t>
      </w:r>
      <w:r>
        <w:rPr>
          <w:rFonts w:ascii="Verdana" w:eastAsia="Verdana" w:hAnsi="Verdana" w:cs="Verdana"/>
          <w:sz w:val="28"/>
          <w:szCs w:val="28"/>
          <w:lang w:val="es-ES" w:eastAsia="es-CO"/>
          <w14:ligatures w14:val="standardContextual"/>
        </w:rPr>
        <w:t xml:space="preserve"> al </w:t>
      </w:r>
      <w:r w:rsidRPr="00F53EF5">
        <w:rPr>
          <w:rFonts w:ascii="Verdana" w:eastAsia="Verdana" w:hAnsi="Verdana" w:cs="Verdana"/>
          <w:sz w:val="28"/>
          <w:szCs w:val="28"/>
          <w:lang w:val="es-ES" w:eastAsia="es-CO"/>
          <w14:ligatures w14:val="standardContextual"/>
        </w:rPr>
        <w:t xml:space="preserve"> </w:t>
      </w:r>
      <w:r>
        <w:rPr>
          <w:rFonts w:ascii="Verdana" w:eastAsia="Verdana" w:hAnsi="Verdana" w:cs="Verdana"/>
          <w:sz w:val="28"/>
          <w:szCs w:val="28"/>
          <w:lang w:val="es-ES" w:eastAsia="es-CO"/>
          <w14:ligatures w14:val="standardContextual"/>
        </w:rPr>
        <w:t>Embajador Carlos Foradori</w:t>
      </w:r>
      <w:r w:rsidR="00F420D1">
        <w:rPr>
          <w:rFonts w:ascii="Verdana" w:eastAsia="Verdana" w:hAnsi="Verdana" w:cs="Verdana"/>
          <w:sz w:val="28"/>
          <w:szCs w:val="28"/>
          <w:lang w:val="es-ES" w:eastAsia="es-CO"/>
          <w14:ligatures w14:val="standardContextual"/>
        </w:rPr>
        <w:t xml:space="preserve"> por </w:t>
      </w:r>
      <w:r w:rsidRPr="00F53EF5">
        <w:rPr>
          <w:rFonts w:ascii="Verdana" w:eastAsia="Verdana" w:hAnsi="Verdana" w:cs="Verdana"/>
          <w:sz w:val="28"/>
          <w:szCs w:val="28"/>
          <w:lang w:val="es-ES" w:eastAsia="es-CO"/>
          <w14:ligatures w14:val="standardContextual"/>
        </w:rPr>
        <w:t>su compromiso y las gestiones que ha adelantado para la organización de esta Conferencia</w:t>
      </w:r>
      <w:r>
        <w:rPr>
          <w:rFonts w:ascii="Verdana" w:eastAsia="Verdana" w:hAnsi="Verdana" w:cs="Verdana"/>
          <w:sz w:val="28"/>
          <w:szCs w:val="28"/>
          <w:lang w:val="es-ES" w:eastAsia="es-CO"/>
          <w14:ligatures w14:val="standardContextual"/>
        </w:rPr>
        <w:t xml:space="preserve">, así como los esfuerzos en otros espacios diplomáticos para promover la ratificación del </w:t>
      </w:r>
      <w:r w:rsidR="00F420D1">
        <w:rPr>
          <w:rFonts w:ascii="Verdana" w:eastAsia="Verdana" w:hAnsi="Verdana" w:cs="Verdana"/>
          <w:sz w:val="28"/>
          <w:szCs w:val="28"/>
          <w:lang w:val="es-ES" w:eastAsia="es-CO"/>
          <w14:ligatures w14:val="standardContextual"/>
        </w:rPr>
        <w:t xml:space="preserve">TCA </w:t>
      </w:r>
      <w:r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>y hacer de la universalización una prioridad.</w:t>
      </w:r>
    </w:p>
    <w:p w14:paraId="2163D652" w14:textId="77777777" w:rsidR="00704854" w:rsidRDefault="00704854" w:rsidP="00F53EF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jc w:val="both"/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</w:pPr>
    </w:p>
    <w:p w14:paraId="40DA5D33" w14:textId="0068A8E2" w:rsidR="00704854" w:rsidRPr="00F53EF5" w:rsidRDefault="00704854" w:rsidP="00F53EF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jc w:val="both"/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</w:pPr>
      <w:r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Así mismo, destacamos el rol de la Secretaría, en cabeza de Carina </w:t>
      </w:r>
      <w:r w:rsidR="001550F5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>Solmirano</w:t>
      </w:r>
      <w:r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>, en la organización de esta reunión.</w:t>
      </w:r>
    </w:p>
    <w:p w14:paraId="444BC0A1" w14:textId="77777777" w:rsidR="00F53EF5" w:rsidRDefault="00F53EF5" w:rsidP="00A8370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jc w:val="both"/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</w:pPr>
    </w:p>
    <w:p w14:paraId="6797EE2C" w14:textId="4C090911" w:rsidR="004B23A9" w:rsidRDefault="00F53EF5" w:rsidP="00F53EF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jc w:val="both"/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</w:pPr>
      <w:r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El tráfico ilícito y el desvío de armas y sus municiones continúan siendo </w:t>
      </w:r>
      <w:r w:rsidR="00F420D1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>fenómenos</w:t>
      </w:r>
      <w:r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 que amenaza</w:t>
      </w:r>
      <w:r w:rsidR="00F420D1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>n</w:t>
      </w:r>
      <w:r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 los esfuerzos </w:t>
      </w:r>
      <w:r w:rsidR="00F420D1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globales en materia </w:t>
      </w:r>
      <w:r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de paz, seguridad y desarrollo sostenible. </w:t>
      </w:r>
      <w:r w:rsidRPr="00F53EF5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Estos delitos están estrechamente vinculados con otras formas de crimen organizado, </w:t>
      </w:r>
      <w:r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>con las que</w:t>
      </w:r>
      <w:r w:rsidRPr="00F53EF5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 comparten infraestructuras y corredores estratégicos</w:t>
      </w:r>
      <w:r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, como </w:t>
      </w:r>
      <w:r w:rsidR="004B23A9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>el tráfico de estupefacientes,</w:t>
      </w:r>
      <w:r w:rsidR="004B23A9" w:rsidRPr="004B23A9">
        <w:rPr>
          <w:rFonts w:ascii="Verdana" w:hAnsi="Verdana"/>
          <w:color w:val="000000"/>
          <w:bdr w:val="none" w:sz="0" w:space="0" w:color="auto" w:frame="1"/>
        </w:rPr>
        <w:t xml:space="preserve"> </w:t>
      </w:r>
      <w:r w:rsidR="004B23A9" w:rsidRPr="004B23A9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>la minería ilegal,</w:t>
      </w:r>
      <w:r w:rsidR="004B23A9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 los delitos ambientales,</w:t>
      </w:r>
      <w:r w:rsidR="004B23A9" w:rsidRPr="004B23A9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 la trata de personas, </w:t>
      </w:r>
      <w:r w:rsidR="004B23A9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>entre otros.</w:t>
      </w:r>
    </w:p>
    <w:p w14:paraId="2AC52745" w14:textId="77777777" w:rsidR="004B23A9" w:rsidRDefault="004B23A9" w:rsidP="00F53EF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jc w:val="both"/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</w:pPr>
    </w:p>
    <w:p w14:paraId="2DDE0E7F" w14:textId="79651B3D" w:rsidR="00F53EF5" w:rsidRDefault="00F53EF5" w:rsidP="00F53EF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jc w:val="both"/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</w:pPr>
      <w:r w:rsidRPr="00F53EF5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>El fácil</w:t>
      </w:r>
      <w:r w:rsidR="004B23A9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 acceso </w:t>
      </w:r>
      <w:r w:rsidRPr="00F53EF5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a armas por parte de grupos armados ilegales y </w:t>
      </w:r>
      <w:r w:rsidR="00C16566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>de delincuencia organizada</w:t>
      </w:r>
      <w:r w:rsidRPr="00F53EF5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 </w:t>
      </w:r>
      <w:r w:rsidR="00F420D1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transnacional </w:t>
      </w:r>
      <w:r w:rsidRPr="00F53EF5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>les permite ejercer control territorial y social, debilitando el Estado de derecho, obstaculizando la transformación de los territorios y negando a las comunidades la posibilidad de una vida digna.</w:t>
      </w:r>
    </w:p>
    <w:p w14:paraId="1CA3BADE" w14:textId="77777777" w:rsidR="004B23A9" w:rsidRPr="00F53EF5" w:rsidRDefault="004B23A9" w:rsidP="00F53EF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jc w:val="both"/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</w:pPr>
    </w:p>
    <w:p w14:paraId="3ADEEBD7" w14:textId="61CE20AE" w:rsidR="00F53EF5" w:rsidRDefault="00F53EF5" w:rsidP="00F53EF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jc w:val="both"/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</w:pPr>
      <w:r w:rsidRPr="00F53EF5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lastRenderedPageBreak/>
        <w:t>A pesar de los esfuerzos multilaterales, este problema persiste. Por ello, Colombia hace un llamado a los Estados para que refuercen los controles sobre la producción y comercialización de armas y municiones</w:t>
      </w:r>
      <w:r w:rsidR="004B23A9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, e involucren a todos </w:t>
      </w:r>
      <w:r w:rsidRPr="00F53EF5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los actores de la cadena de suministro, con el fin de </w:t>
      </w:r>
      <w:r w:rsidR="00FE2CCC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>reducir la intensidad de los conflictos e impedir violaciones a los derechos humanos</w:t>
      </w:r>
      <w:r w:rsidR="004B23A9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>.</w:t>
      </w:r>
    </w:p>
    <w:p w14:paraId="5DCE11E0" w14:textId="77777777" w:rsidR="004B23A9" w:rsidRDefault="004B23A9" w:rsidP="00F53EF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jc w:val="both"/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</w:pPr>
    </w:p>
    <w:p w14:paraId="59C449C7" w14:textId="54471ECF" w:rsidR="004B23A9" w:rsidRDefault="004B23A9" w:rsidP="00F53EF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jc w:val="both"/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</w:pPr>
      <w:r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>Distinguidos delegados;</w:t>
      </w:r>
    </w:p>
    <w:p w14:paraId="32068EA1" w14:textId="77777777" w:rsidR="004B23A9" w:rsidRPr="00F53EF5" w:rsidRDefault="004B23A9" w:rsidP="00F53EF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jc w:val="both"/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</w:pPr>
    </w:p>
    <w:p w14:paraId="150A5872" w14:textId="7729BD7B" w:rsidR="00F53EF5" w:rsidRDefault="004B23A9" w:rsidP="004B23A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jc w:val="both"/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</w:pPr>
      <w:r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El </w:t>
      </w:r>
      <w:r w:rsidR="00F53EF5" w:rsidRPr="00F53EF5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>Tratado sobre el Comercio de Armas</w:t>
      </w:r>
      <w:r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, articulado con otros instrumentos relevantes, como </w:t>
      </w:r>
      <w:r w:rsidRPr="004B23A9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>el Programa de Acción sobre Armas Pequeñas y Ligeras (UNPoA</w:t>
      </w:r>
      <w:r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) y el </w:t>
      </w:r>
      <w:r w:rsidR="00F53EF5" w:rsidRPr="00F53EF5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>Marco Global de Municiones, permite reducir el riesgo de desvío hacia mercados ilegales y evita que estas armas lleguen a manos de receptores no autorizados</w:t>
      </w:r>
      <w:r w:rsidR="00F420D1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>.</w:t>
      </w:r>
    </w:p>
    <w:p w14:paraId="0E3709BC" w14:textId="77777777" w:rsidR="004B23A9" w:rsidRDefault="004B23A9" w:rsidP="004B23A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jc w:val="both"/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</w:pPr>
    </w:p>
    <w:p w14:paraId="0F4B6B53" w14:textId="7CD82F32" w:rsidR="004B23A9" w:rsidRDefault="00FE2CCC" w:rsidP="004B23A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jc w:val="both"/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</w:pPr>
      <w:r w:rsidRPr="003168FD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Por ello, </w:t>
      </w:r>
      <w:r w:rsidR="004B23A9" w:rsidRPr="003168FD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resulta </w:t>
      </w:r>
      <w:r w:rsidRPr="003168FD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>fundamental</w:t>
      </w:r>
      <w:r w:rsidR="004B23A9" w:rsidRPr="003168FD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 que todos los Estados </w:t>
      </w:r>
      <w:r w:rsidR="00C16566" w:rsidRPr="003168FD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>promuevan prácticas y políticas de debida diligencia en materia de derechos humanos, observando las obligaciones contenidas en el artículo 6 y 7 del tratado.</w:t>
      </w:r>
      <w:r w:rsidR="00F420D1" w:rsidRPr="003168FD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 </w:t>
      </w:r>
      <w:r w:rsidR="005651FD" w:rsidRPr="003168FD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En este sentido, </w:t>
      </w:r>
      <w:r w:rsidR="00C16566" w:rsidRPr="003168FD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Colombia hace eco del llamado a frenar las exportaciones de armamentos </w:t>
      </w:r>
      <w:r w:rsidRPr="003168FD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>hacia</w:t>
      </w:r>
      <w:r w:rsidR="00C16566" w:rsidRPr="003168FD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 territorios en </w:t>
      </w:r>
      <w:r w:rsidRPr="003168FD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donde existan elementos de juicio que indiquen su uso en </w:t>
      </w:r>
      <w:r w:rsidR="00C16566" w:rsidRPr="003168FD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>contra</w:t>
      </w:r>
      <w:r w:rsidR="00F420D1" w:rsidRPr="003168FD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>vención a</w:t>
      </w:r>
      <w:r w:rsidR="00C16566" w:rsidRPr="003168FD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 la Carta de Naciones Unidas, los pronunciamientos de la Corte Internacional de Justicia,</w:t>
      </w:r>
      <w:r w:rsidR="005651FD" w:rsidRPr="003168FD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 al TCA</w:t>
      </w:r>
      <w:r w:rsidR="00C16566" w:rsidRPr="003168FD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 y </w:t>
      </w:r>
      <w:r w:rsidR="005651FD" w:rsidRPr="003168FD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>a</w:t>
      </w:r>
      <w:r w:rsidR="00C16566" w:rsidRPr="003168FD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>l derecho internacional humanitario.</w:t>
      </w:r>
    </w:p>
    <w:p w14:paraId="71EB4141" w14:textId="77777777" w:rsidR="004B23A9" w:rsidRDefault="004B23A9" w:rsidP="004B23A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jc w:val="both"/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</w:pPr>
    </w:p>
    <w:p w14:paraId="3B8352DF" w14:textId="2F909F60" w:rsidR="00B36D39" w:rsidRDefault="00C16566" w:rsidP="00B36D3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jc w:val="both"/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</w:pPr>
      <w:r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Colombia </w:t>
      </w:r>
      <w:r w:rsidR="00B36D39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reconoce </w:t>
      </w:r>
      <w:r w:rsidR="00B36D39" w:rsidRPr="00F53EF5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>el impacto desproporcionado de la violencia armada sobre mujeres, niñas y niños. Por eso, reafirmamos nuestro compromiso con la inclusión de la perspectiva de género en las agendas de desarme</w:t>
      </w:r>
      <w:r w:rsidR="00B36D39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. </w:t>
      </w:r>
      <w:r w:rsidR="00B36D39" w:rsidRPr="00F53EF5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Promovemos la participación </w:t>
      </w:r>
      <w:r w:rsidR="00F420D1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>igualitaria, plena y significativa</w:t>
      </w:r>
      <w:r w:rsidR="00B36D39" w:rsidRPr="00F53EF5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 de</w:t>
      </w:r>
      <w:r w:rsidR="00F420D1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 las</w:t>
      </w:r>
      <w:r w:rsidR="00B36D39" w:rsidRPr="00F53EF5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 mujeres en toda su diversidad, y respaldamos la propuesta de establecer un Punto Focal de Género que facilite el diálogo y el intercambio de </w:t>
      </w:r>
      <w:r w:rsidR="00B36D39" w:rsidRPr="00F53EF5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lastRenderedPageBreak/>
        <w:t xml:space="preserve">experiencias en la implementación del </w:t>
      </w:r>
      <w:r w:rsidR="00F420D1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>t</w:t>
      </w:r>
      <w:r w:rsidR="00B36D39" w:rsidRPr="00F53EF5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>ratado.</w:t>
      </w:r>
    </w:p>
    <w:p w14:paraId="05C459BB" w14:textId="77777777" w:rsidR="00B36D39" w:rsidRDefault="00B36D39" w:rsidP="00B36D3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jc w:val="both"/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</w:pPr>
    </w:p>
    <w:p w14:paraId="712873C5" w14:textId="2DA53167" w:rsidR="00B36D39" w:rsidRPr="00B36D39" w:rsidRDefault="00B36D39" w:rsidP="00B36D3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jc w:val="both"/>
        <w:rPr>
          <w:rFonts w:ascii="Verdana" w:hAnsi="Verdana"/>
          <w:b/>
          <w:bCs/>
          <w:spacing w:val="-2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>De igual forma, acompañamos el llamado de Panamá</w:t>
      </w:r>
      <w:r w:rsidR="009D0CF7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 y Argentina</w:t>
      </w:r>
      <w:r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 para explorar medidas para </w:t>
      </w:r>
      <w:r w:rsidRPr="00B36D39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fortalecer la participación de </w:t>
      </w:r>
      <w:r w:rsidR="00F420D1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>los jóvenes</w:t>
      </w:r>
      <w:r w:rsidRPr="00B36D39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, en </w:t>
      </w:r>
      <w:r w:rsidR="00FE2CCC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consonancia con </w:t>
      </w:r>
      <w:r w:rsidRPr="00B36D39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la </w:t>
      </w:r>
      <w:r w:rsidRPr="00B36D39">
        <w:rPr>
          <w:rFonts w:ascii="Verdana" w:hAnsi="Verdana"/>
          <w:spacing w:val="-2"/>
          <w:sz w:val="28"/>
          <w:szCs w:val="28"/>
        </w:rPr>
        <w:t>resolución “La juventud, el desarme y la no proliferación” de la Asamblea General de las Naciones Unidas</w:t>
      </w:r>
      <w:r w:rsidR="00F420D1">
        <w:rPr>
          <w:rFonts w:ascii="Verdana" w:hAnsi="Verdana"/>
          <w:spacing w:val="-2"/>
          <w:sz w:val="28"/>
          <w:szCs w:val="28"/>
        </w:rPr>
        <w:t xml:space="preserve"> y el</w:t>
      </w:r>
      <w:r w:rsidRPr="00B36D39">
        <w:rPr>
          <w:rFonts w:ascii="Verdana" w:hAnsi="Verdana"/>
          <w:spacing w:val="-2"/>
          <w:sz w:val="28"/>
          <w:szCs w:val="28"/>
        </w:rPr>
        <w:t> </w:t>
      </w:r>
      <w:r w:rsidRPr="00B36D39">
        <w:rPr>
          <w:rFonts w:ascii="Verdana" w:hAnsi="Verdana"/>
          <w:i/>
          <w:iCs/>
          <w:spacing w:val="-2"/>
          <w:sz w:val="28"/>
          <w:szCs w:val="28"/>
        </w:rPr>
        <w:t>Pacto por el Futuro</w:t>
      </w:r>
      <w:r w:rsidRPr="00B36D39">
        <w:rPr>
          <w:rFonts w:ascii="Verdana" w:hAnsi="Verdana"/>
          <w:spacing w:val="-2"/>
          <w:sz w:val="28"/>
          <w:szCs w:val="28"/>
        </w:rPr>
        <w:t>.</w:t>
      </w:r>
    </w:p>
    <w:p w14:paraId="655B0DAC" w14:textId="77777777" w:rsidR="00B36D39" w:rsidRDefault="00B36D39" w:rsidP="00B36D3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jc w:val="both"/>
        <w:rPr>
          <w:rFonts w:ascii="Verdana" w:eastAsia="Verdana" w:hAnsi="Verdana" w:cs="Verdana"/>
          <w:sz w:val="28"/>
          <w:szCs w:val="28"/>
          <w:lang w:val="es-ES_tradnl" w:eastAsia="es-CO"/>
          <w14:ligatures w14:val="standardContextual"/>
        </w:rPr>
      </w:pPr>
    </w:p>
    <w:p w14:paraId="12C1D0C6" w14:textId="292ABCED" w:rsidR="00F420D1" w:rsidRPr="00F956ED" w:rsidRDefault="00B36D39" w:rsidP="00A8370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jc w:val="both"/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</w:pPr>
      <w:r w:rsidRPr="00B36D39">
        <w:rPr>
          <w:rFonts w:ascii="Verdana" w:eastAsia="Verdana" w:hAnsi="Verdana" w:cs="Verdana"/>
          <w:sz w:val="28"/>
          <w:szCs w:val="28"/>
          <w:lang w:val="es-ES" w:eastAsia="es-CO"/>
          <w14:ligatures w14:val="standardContextual"/>
        </w:rPr>
        <w:t xml:space="preserve">Por último, para </w:t>
      </w:r>
      <w:r>
        <w:rPr>
          <w:rFonts w:ascii="Verdana" w:eastAsia="Verdana" w:hAnsi="Verdana" w:cs="Verdana"/>
          <w:sz w:val="28"/>
          <w:szCs w:val="28"/>
          <w:lang w:val="es-ES" w:eastAsia="es-CO"/>
          <w14:ligatures w14:val="standardContextual"/>
        </w:rPr>
        <w:t>Colombia</w:t>
      </w:r>
      <w:r w:rsidRPr="00B36D39">
        <w:rPr>
          <w:rFonts w:ascii="Verdana" w:eastAsia="Verdana" w:hAnsi="Verdana" w:cs="Verdana"/>
          <w:sz w:val="28"/>
          <w:szCs w:val="28"/>
          <w:lang w:val="es-ES" w:eastAsia="es-CO"/>
          <w14:ligatures w14:val="standardContextual"/>
        </w:rPr>
        <w:t xml:space="preserve"> es fundamental </w:t>
      </w:r>
      <w:r w:rsidR="00FE2CCC">
        <w:rPr>
          <w:rFonts w:ascii="Verdana" w:eastAsia="Verdana" w:hAnsi="Verdana" w:cs="Verdana"/>
          <w:sz w:val="28"/>
          <w:szCs w:val="28"/>
          <w:lang w:val="es-ES" w:eastAsia="es-CO"/>
          <w14:ligatures w14:val="standardContextual"/>
        </w:rPr>
        <w:t>fortalecer</w:t>
      </w:r>
      <w:r>
        <w:rPr>
          <w:rFonts w:ascii="Verdana" w:eastAsia="Verdana" w:hAnsi="Verdana" w:cs="Verdana"/>
          <w:sz w:val="28"/>
          <w:szCs w:val="28"/>
          <w:lang w:val="es-ES" w:eastAsia="es-CO"/>
          <w14:ligatures w14:val="standardContextual"/>
        </w:rPr>
        <w:t xml:space="preserve"> las acciones de asistencia y cooperación internacional si queremos cerrar las brechas de implementación entre los Estados parte. </w:t>
      </w:r>
      <w:r w:rsidR="00FE2CCC">
        <w:rPr>
          <w:rFonts w:ascii="Verdana" w:eastAsia="Verdana" w:hAnsi="Verdana" w:cs="Verdana"/>
          <w:sz w:val="28"/>
          <w:szCs w:val="28"/>
          <w:lang w:val="es-ES" w:eastAsia="es-CO"/>
          <w14:ligatures w14:val="standardContextual"/>
        </w:rPr>
        <w:t>Hacemos</w:t>
      </w:r>
      <w:r w:rsidR="00FE2CCC" w:rsidRPr="00FE2CCC">
        <w:rPr>
          <w:rFonts w:ascii="Verdana" w:eastAsia="Verdana" w:hAnsi="Verdana" w:cs="Verdana"/>
          <w:sz w:val="28"/>
          <w:szCs w:val="28"/>
          <w:lang w:eastAsia="es-CO"/>
          <w14:ligatures w14:val="standardContextual"/>
        </w:rPr>
        <w:t xml:space="preserve"> un llamado a facilitar la creación de capacidades, la transferencia de conocimientos y tecnologías, el intercambio de información y buenas prácticas, así como la coordinación y acción conjunta para proteger a las generaciones presentes y futuras de las devastadoras consecuencias de los conflictos armados y la delincuencia organizada transnacional.</w:t>
      </w:r>
    </w:p>
    <w:p w14:paraId="27DFF3A4" w14:textId="77777777" w:rsidR="003F4AD2" w:rsidRPr="00DB74F2" w:rsidRDefault="003F4AD2" w:rsidP="001937F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jc w:val="right"/>
        <w:rPr>
          <w:rFonts w:ascii="Verdana" w:eastAsia="Verdana" w:hAnsi="Verdana" w:cs="Verdana"/>
          <w:b/>
          <w:bCs/>
          <w:sz w:val="28"/>
          <w:szCs w:val="28"/>
          <w:lang w:eastAsia="es-CO"/>
          <w14:ligatures w14:val="standardContextual"/>
        </w:rPr>
      </w:pPr>
    </w:p>
    <w:p w14:paraId="6BFA4F8A" w14:textId="01DD1606" w:rsidR="000855D2" w:rsidRPr="00F53EF5" w:rsidRDefault="001937F9" w:rsidP="00C64F6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jc w:val="right"/>
        <w:rPr>
          <w:rFonts w:ascii="Verdana" w:eastAsia="Verdana" w:hAnsi="Verdana" w:cs="Verdana"/>
          <w:b/>
          <w:bCs/>
          <w:sz w:val="28"/>
          <w:szCs w:val="28"/>
          <w:lang w:eastAsia="es-CO"/>
          <w14:ligatures w14:val="standardContextual"/>
        </w:rPr>
      </w:pPr>
      <w:r w:rsidRPr="00F53EF5">
        <w:rPr>
          <w:rFonts w:ascii="Verdana" w:eastAsia="Verdana" w:hAnsi="Verdana" w:cs="Verdana"/>
          <w:b/>
          <w:bCs/>
          <w:sz w:val="28"/>
          <w:szCs w:val="28"/>
          <w:lang w:eastAsia="es-CO"/>
          <w14:ligatures w14:val="standardContextual"/>
        </w:rPr>
        <w:t>Muchas gracias.</w:t>
      </w:r>
    </w:p>
    <w:sectPr w:rsidR="000855D2" w:rsidRPr="00F53EF5" w:rsidSect="003F4AD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843" w:right="1134" w:bottom="1134" w:left="1701" w:header="1135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D0701" w14:textId="77777777" w:rsidR="00380245" w:rsidRDefault="00380245" w:rsidP="001E4133">
      <w:pPr>
        <w:spacing w:after="0" w:line="240" w:lineRule="auto"/>
      </w:pPr>
      <w:r>
        <w:separator/>
      </w:r>
    </w:p>
  </w:endnote>
  <w:endnote w:type="continuationSeparator" w:id="0">
    <w:p w14:paraId="08FD70A1" w14:textId="77777777" w:rsidR="00380245" w:rsidRDefault="00380245" w:rsidP="001E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Std Book">
    <w:altName w:val="Century Gothic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5FFFB" w14:textId="77777777" w:rsidR="001E4133" w:rsidRDefault="001E4133">
    <w:pPr>
      <w:pStyle w:val="Piedepgina"/>
      <w:rPr>
        <w:rFonts w:ascii="Futura Std Book" w:hAnsi="Futura Std Book"/>
        <w:b/>
        <w:color w:val="808080"/>
        <w:sz w:val="20"/>
        <w:szCs w:val="20"/>
      </w:rPr>
    </w:pPr>
  </w:p>
  <w:p w14:paraId="7049EFD6" w14:textId="77777777" w:rsidR="001E4133" w:rsidRPr="00956862" w:rsidRDefault="001E4133">
    <w:pPr>
      <w:pStyle w:val="Piedepgina"/>
      <w:rPr>
        <w:rFonts w:ascii="Futura Std Book" w:hAnsi="Futura Std Book"/>
        <w:color w:val="8080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8BCBE" w14:textId="77777777" w:rsidR="001E4133" w:rsidRDefault="001E4133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FDFD3" w14:textId="77777777" w:rsidR="00380245" w:rsidRDefault="00380245" w:rsidP="001E4133">
      <w:pPr>
        <w:spacing w:after="0" w:line="240" w:lineRule="auto"/>
      </w:pPr>
      <w:r>
        <w:separator/>
      </w:r>
    </w:p>
  </w:footnote>
  <w:footnote w:type="continuationSeparator" w:id="0">
    <w:p w14:paraId="23144186" w14:textId="77777777" w:rsidR="00380245" w:rsidRDefault="00380245" w:rsidP="001E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E5A0A" w14:textId="77777777" w:rsidR="001E4133" w:rsidRPr="002E3B4E" w:rsidRDefault="001E4133">
    <w:pPr>
      <w:pStyle w:val="Encabezado"/>
      <w:rPr>
        <w:rFonts w:ascii="Verdana" w:hAnsi="Verdana"/>
        <w:color w:val="808080"/>
        <w:sz w:val="18"/>
      </w:rPr>
    </w:pPr>
    <w:r w:rsidRPr="002E3B4E">
      <w:rPr>
        <w:rFonts w:ascii="Verdana" w:hAnsi="Verdana"/>
        <w:color w:val="808080"/>
        <w:sz w:val="18"/>
      </w:rPr>
      <w:t xml:space="preserve">Ministerio de Relaciones Exteriores </w:t>
    </w:r>
  </w:p>
  <w:p w14:paraId="0660D753" w14:textId="77777777" w:rsidR="001E4133" w:rsidRPr="002E3B4E" w:rsidRDefault="001E4133">
    <w:pPr>
      <w:pStyle w:val="Encabezado"/>
      <w:rPr>
        <w:rFonts w:ascii="Verdana" w:hAnsi="Verdana"/>
        <w:color w:val="808080"/>
        <w:sz w:val="18"/>
      </w:rPr>
    </w:pPr>
    <w:r w:rsidRPr="002E3B4E">
      <w:rPr>
        <w:rFonts w:ascii="Verdana" w:hAnsi="Verdana"/>
        <w:color w:val="808080"/>
        <w:sz w:val="18"/>
      </w:rPr>
      <w:t>República de Colombia</w:t>
    </w:r>
    <w:r w:rsidRPr="002E3B4E">
      <w:rPr>
        <w:rFonts w:ascii="Verdana" w:hAnsi="Verdana"/>
        <w:color w:val="808080"/>
        <w:sz w:val="18"/>
      </w:rPr>
      <w:tab/>
      <w:t xml:space="preserve">                          </w:t>
    </w:r>
    <w:r w:rsidRPr="002E3B4E">
      <w:rPr>
        <w:rFonts w:ascii="Verdana" w:hAnsi="Verdana"/>
        <w:color w:val="808080"/>
        <w:sz w:val="18"/>
      </w:rPr>
      <w:tab/>
      <w:t xml:space="preserve">Página </w:t>
    </w:r>
    <w:r w:rsidRPr="002E3B4E">
      <w:rPr>
        <w:rFonts w:ascii="Verdana" w:hAnsi="Verdana"/>
        <w:color w:val="808080"/>
        <w:sz w:val="18"/>
      </w:rPr>
      <w:fldChar w:fldCharType="begin"/>
    </w:r>
    <w:r w:rsidRPr="002E3B4E">
      <w:rPr>
        <w:rFonts w:ascii="Verdana" w:hAnsi="Verdana"/>
        <w:color w:val="808080"/>
        <w:sz w:val="18"/>
      </w:rPr>
      <w:instrText>PAGE   \* MERGEFORMAT</w:instrText>
    </w:r>
    <w:r w:rsidRPr="002E3B4E">
      <w:rPr>
        <w:rFonts w:ascii="Verdana" w:hAnsi="Verdana"/>
        <w:color w:val="808080"/>
        <w:sz w:val="18"/>
      </w:rPr>
      <w:fldChar w:fldCharType="separate"/>
    </w:r>
    <w:r w:rsidRPr="002E3B4E">
      <w:rPr>
        <w:rFonts w:ascii="Verdana" w:hAnsi="Verdana"/>
        <w:noProof/>
        <w:color w:val="808080"/>
        <w:sz w:val="18"/>
        <w:lang w:val="es-ES"/>
      </w:rPr>
      <w:t>2</w:t>
    </w:r>
    <w:r w:rsidRPr="002E3B4E">
      <w:rPr>
        <w:rFonts w:ascii="Verdana" w:hAnsi="Verdana"/>
        <w:color w:val="808080"/>
        <w:sz w:val="18"/>
      </w:rPr>
      <w:fldChar w:fldCharType="end"/>
    </w:r>
    <w:r w:rsidRPr="002E3B4E">
      <w:rPr>
        <w:rFonts w:ascii="Verdana" w:hAnsi="Verdana"/>
        <w:color w:val="808080"/>
        <w:sz w:val="18"/>
      </w:rPr>
      <w:t xml:space="preserve"> de </w:t>
    </w:r>
    <w:r w:rsidRPr="002E3B4E">
      <w:rPr>
        <w:rFonts w:ascii="Verdana" w:hAnsi="Verdana"/>
        <w:color w:val="808080"/>
        <w:sz w:val="18"/>
      </w:rPr>
      <w:fldChar w:fldCharType="begin"/>
    </w:r>
    <w:r w:rsidRPr="002E3B4E">
      <w:rPr>
        <w:rFonts w:ascii="Verdana" w:hAnsi="Verdana"/>
        <w:color w:val="808080"/>
        <w:sz w:val="18"/>
      </w:rPr>
      <w:instrText xml:space="preserve"> NUMPAGES   \* MERGEFORMAT </w:instrText>
    </w:r>
    <w:r w:rsidRPr="002E3B4E">
      <w:rPr>
        <w:rFonts w:ascii="Verdana" w:hAnsi="Verdana"/>
        <w:color w:val="808080"/>
        <w:sz w:val="18"/>
      </w:rPr>
      <w:fldChar w:fldCharType="separate"/>
    </w:r>
    <w:r w:rsidRPr="002E3B4E">
      <w:rPr>
        <w:rFonts w:ascii="Verdana" w:hAnsi="Verdana"/>
        <w:noProof/>
        <w:color w:val="808080"/>
        <w:sz w:val="18"/>
      </w:rPr>
      <w:t>2</w:t>
    </w:r>
    <w:r w:rsidRPr="002E3B4E">
      <w:rPr>
        <w:rFonts w:ascii="Verdana" w:hAnsi="Verdana"/>
        <w:color w:val="808080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88938" w14:textId="77777777" w:rsidR="001E4133" w:rsidRDefault="001E4133">
    <w:pPr>
      <w:pStyle w:val="Encabezado"/>
      <w:ind w:right="-108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50B33D" wp14:editId="1BF9211A">
          <wp:simplePos x="0" y="0"/>
          <wp:positionH relativeFrom="page">
            <wp:posOffset>9154</wp:posOffset>
          </wp:positionH>
          <wp:positionV relativeFrom="paragraph">
            <wp:posOffset>-715645</wp:posOffset>
          </wp:positionV>
          <wp:extent cx="7762602" cy="10279117"/>
          <wp:effectExtent l="0" t="0" r="0" b="0"/>
          <wp:wrapNone/>
          <wp:docPr id="961584460" name="Imagen 961584460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602" cy="10279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4675F"/>
    <w:multiLevelType w:val="hybridMultilevel"/>
    <w:tmpl w:val="D602CD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01339"/>
    <w:multiLevelType w:val="hybridMultilevel"/>
    <w:tmpl w:val="5F5263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63504"/>
    <w:multiLevelType w:val="hybridMultilevel"/>
    <w:tmpl w:val="578CE6C4"/>
    <w:lvl w:ilvl="0" w:tplc="A53428C4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249EB"/>
    <w:multiLevelType w:val="hybridMultilevel"/>
    <w:tmpl w:val="F3628B8E"/>
    <w:lvl w:ilvl="0" w:tplc="73086CE4">
      <w:start w:val="4"/>
      <w:numFmt w:val="bullet"/>
      <w:lvlText w:val="-"/>
      <w:lvlJc w:val="left"/>
      <w:pPr>
        <w:ind w:left="2226" w:hanging="360"/>
      </w:pPr>
      <w:rPr>
        <w:rFonts w:ascii="Nunito" w:eastAsia="Work Sans" w:hAnsi="Nunito" w:cs="Work Sans" w:hint="default"/>
      </w:rPr>
    </w:lvl>
    <w:lvl w:ilvl="1" w:tplc="080A0003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4" w15:restartNumberingAfterBreak="0">
    <w:nsid w:val="5EB50E04"/>
    <w:multiLevelType w:val="hybridMultilevel"/>
    <w:tmpl w:val="C7F6DF50"/>
    <w:lvl w:ilvl="0" w:tplc="8DEABB7E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71E52"/>
    <w:multiLevelType w:val="hybridMultilevel"/>
    <w:tmpl w:val="EA8465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9156E"/>
    <w:multiLevelType w:val="hybridMultilevel"/>
    <w:tmpl w:val="990C10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665C09"/>
    <w:multiLevelType w:val="hybridMultilevel"/>
    <w:tmpl w:val="A45A7EFE"/>
    <w:lvl w:ilvl="0" w:tplc="17B28310">
      <w:start w:val="7"/>
      <w:numFmt w:val="bullet"/>
      <w:lvlText w:val=""/>
      <w:lvlJc w:val="left"/>
      <w:pPr>
        <w:ind w:left="786" w:hanging="360"/>
      </w:pPr>
      <w:rPr>
        <w:rFonts w:ascii="Symbol" w:eastAsia="Aptos" w:hAnsi="Symbol" w:cs="Aptos" w:hint="default"/>
      </w:rPr>
    </w:lvl>
    <w:lvl w:ilvl="1" w:tplc="2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E6E2449"/>
    <w:multiLevelType w:val="hybridMultilevel"/>
    <w:tmpl w:val="637C11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557313">
    <w:abstractNumId w:val="4"/>
  </w:num>
  <w:num w:numId="2" w16cid:durableId="1880168605">
    <w:abstractNumId w:val="6"/>
  </w:num>
  <w:num w:numId="3" w16cid:durableId="23294012">
    <w:abstractNumId w:val="8"/>
  </w:num>
  <w:num w:numId="4" w16cid:durableId="1766076148">
    <w:abstractNumId w:val="0"/>
  </w:num>
  <w:num w:numId="5" w16cid:durableId="1403479544">
    <w:abstractNumId w:val="3"/>
  </w:num>
  <w:num w:numId="6" w16cid:durableId="1452626240">
    <w:abstractNumId w:val="2"/>
  </w:num>
  <w:num w:numId="7" w16cid:durableId="1184825713">
    <w:abstractNumId w:val="5"/>
  </w:num>
  <w:num w:numId="8" w16cid:durableId="1655184506">
    <w:abstractNumId w:val="1"/>
  </w:num>
  <w:num w:numId="9" w16cid:durableId="935332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33"/>
    <w:rsid w:val="0000733E"/>
    <w:rsid w:val="00046435"/>
    <w:rsid w:val="000613BD"/>
    <w:rsid w:val="00070699"/>
    <w:rsid w:val="00076346"/>
    <w:rsid w:val="000855D2"/>
    <w:rsid w:val="000913A2"/>
    <w:rsid w:val="00091FB1"/>
    <w:rsid w:val="000C3A14"/>
    <w:rsid w:val="000D10E6"/>
    <w:rsid w:val="000F51C6"/>
    <w:rsid w:val="00114D83"/>
    <w:rsid w:val="00141D93"/>
    <w:rsid w:val="001550F5"/>
    <w:rsid w:val="001865F4"/>
    <w:rsid w:val="00190F55"/>
    <w:rsid w:val="00190F8F"/>
    <w:rsid w:val="001937F9"/>
    <w:rsid w:val="001976CE"/>
    <w:rsid w:val="001D0D67"/>
    <w:rsid w:val="001E4133"/>
    <w:rsid w:val="001F7AF6"/>
    <w:rsid w:val="00210DF9"/>
    <w:rsid w:val="00244C02"/>
    <w:rsid w:val="002518E9"/>
    <w:rsid w:val="0025227B"/>
    <w:rsid w:val="00254330"/>
    <w:rsid w:val="00265144"/>
    <w:rsid w:val="00281146"/>
    <w:rsid w:val="003168FD"/>
    <w:rsid w:val="003225E0"/>
    <w:rsid w:val="00380245"/>
    <w:rsid w:val="00385A27"/>
    <w:rsid w:val="00387BD2"/>
    <w:rsid w:val="00392EE6"/>
    <w:rsid w:val="0039752A"/>
    <w:rsid w:val="003A0CD7"/>
    <w:rsid w:val="003A74BA"/>
    <w:rsid w:val="003B2A3F"/>
    <w:rsid w:val="003B3690"/>
    <w:rsid w:val="003F4AD2"/>
    <w:rsid w:val="0040146E"/>
    <w:rsid w:val="0040565E"/>
    <w:rsid w:val="00426CA1"/>
    <w:rsid w:val="00463292"/>
    <w:rsid w:val="00465088"/>
    <w:rsid w:val="004A0EB2"/>
    <w:rsid w:val="004B23A9"/>
    <w:rsid w:val="004D70D0"/>
    <w:rsid w:val="00504E31"/>
    <w:rsid w:val="00513E85"/>
    <w:rsid w:val="00515530"/>
    <w:rsid w:val="00515FCC"/>
    <w:rsid w:val="00534164"/>
    <w:rsid w:val="00547A48"/>
    <w:rsid w:val="005651FD"/>
    <w:rsid w:val="005C54BD"/>
    <w:rsid w:val="005F295D"/>
    <w:rsid w:val="005F4380"/>
    <w:rsid w:val="006173E3"/>
    <w:rsid w:val="0063569E"/>
    <w:rsid w:val="00666065"/>
    <w:rsid w:val="006922BA"/>
    <w:rsid w:val="006949AE"/>
    <w:rsid w:val="006A07F2"/>
    <w:rsid w:val="006E48C5"/>
    <w:rsid w:val="00704854"/>
    <w:rsid w:val="0070770C"/>
    <w:rsid w:val="00722B24"/>
    <w:rsid w:val="007557DC"/>
    <w:rsid w:val="00777237"/>
    <w:rsid w:val="00792262"/>
    <w:rsid w:val="007B538F"/>
    <w:rsid w:val="007B691D"/>
    <w:rsid w:val="007F3C74"/>
    <w:rsid w:val="00804F75"/>
    <w:rsid w:val="0081366E"/>
    <w:rsid w:val="0082762C"/>
    <w:rsid w:val="00837902"/>
    <w:rsid w:val="00851789"/>
    <w:rsid w:val="00856B4F"/>
    <w:rsid w:val="00891B3F"/>
    <w:rsid w:val="008D784E"/>
    <w:rsid w:val="008F309C"/>
    <w:rsid w:val="008F6B6D"/>
    <w:rsid w:val="009110C2"/>
    <w:rsid w:val="009128D8"/>
    <w:rsid w:val="00925857"/>
    <w:rsid w:val="009408CE"/>
    <w:rsid w:val="0094459C"/>
    <w:rsid w:val="00946234"/>
    <w:rsid w:val="009505C0"/>
    <w:rsid w:val="00954A56"/>
    <w:rsid w:val="009B52D2"/>
    <w:rsid w:val="009C5BBB"/>
    <w:rsid w:val="009D06EE"/>
    <w:rsid w:val="009D0CF7"/>
    <w:rsid w:val="00A060A1"/>
    <w:rsid w:val="00A53FB6"/>
    <w:rsid w:val="00A71FD1"/>
    <w:rsid w:val="00A83702"/>
    <w:rsid w:val="00B051D8"/>
    <w:rsid w:val="00B06527"/>
    <w:rsid w:val="00B313D7"/>
    <w:rsid w:val="00B36D39"/>
    <w:rsid w:val="00B668C8"/>
    <w:rsid w:val="00B9234F"/>
    <w:rsid w:val="00BA0037"/>
    <w:rsid w:val="00BA6E6F"/>
    <w:rsid w:val="00BB4ADD"/>
    <w:rsid w:val="00BC6918"/>
    <w:rsid w:val="00BD369A"/>
    <w:rsid w:val="00BE2DD4"/>
    <w:rsid w:val="00C042EB"/>
    <w:rsid w:val="00C16566"/>
    <w:rsid w:val="00C24F50"/>
    <w:rsid w:val="00C53CB9"/>
    <w:rsid w:val="00C64F6A"/>
    <w:rsid w:val="00CA2E38"/>
    <w:rsid w:val="00CC793D"/>
    <w:rsid w:val="00CD07E0"/>
    <w:rsid w:val="00CD13E4"/>
    <w:rsid w:val="00D077D8"/>
    <w:rsid w:val="00D10153"/>
    <w:rsid w:val="00D24E4E"/>
    <w:rsid w:val="00D27305"/>
    <w:rsid w:val="00D30EBB"/>
    <w:rsid w:val="00D74228"/>
    <w:rsid w:val="00D76FD4"/>
    <w:rsid w:val="00D80D08"/>
    <w:rsid w:val="00D9109B"/>
    <w:rsid w:val="00D93DAC"/>
    <w:rsid w:val="00DA098A"/>
    <w:rsid w:val="00DB4C65"/>
    <w:rsid w:val="00DB51F0"/>
    <w:rsid w:val="00DB74F2"/>
    <w:rsid w:val="00DC3A08"/>
    <w:rsid w:val="00DC794F"/>
    <w:rsid w:val="00DE0DA6"/>
    <w:rsid w:val="00DE2EB3"/>
    <w:rsid w:val="00E26FBA"/>
    <w:rsid w:val="00E405BF"/>
    <w:rsid w:val="00E42C8E"/>
    <w:rsid w:val="00E56B89"/>
    <w:rsid w:val="00E777D2"/>
    <w:rsid w:val="00ED1DD2"/>
    <w:rsid w:val="00EE0204"/>
    <w:rsid w:val="00F207C7"/>
    <w:rsid w:val="00F261FF"/>
    <w:rsid w:val="00F315A2"/>
    <w:rsid w:val="00F420D1"/>
    <w:rsid w:val="00F43F1A"/>
    <w:rsid w:val="00F53EF5"/>
    <w:rsid w:val="00F56924"/>
    <w:rsid w:val="00F80EA5"/>
    <w:rsid w:val="00F8182B"/>
    <w:rsid w:val="00F956ED"/>
    <w:rsid w:val="00FE2CCC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5FDFC8"/>
  <w15:chartTrackingRefBased/>
  <w15:docId w15:val="{DD2F74BE-5FC4-4E28-B7F9-10FCC338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13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E4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4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41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41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4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4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4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4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4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4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4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1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413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41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413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41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41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E4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4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E4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E4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E4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E4133"/>
    <w:rPr>
      <w:i/>
      <w:iCs/>
      <w:color w:val="404040" w:themeColor="text1" w:themeTint="BF"/>
    </w:rPr>
  </w:style>
  <w:style w:type="paragraph" w:styleId="Prrafodelista">
    <w:name w:val="List Paragraph"/>
    <w:aliases w:val="List,Bullets,Dot pt,No Spacing1,List Paragraph Char Char Char,Indicator Text,List Paragraph1,Numbered Para 1,Colorful List - Accent 11,Bullet 1,F5 List Paragraph,Bullet Points,titulo 3,List Paragraph 1,Ha,HOJA,Bolita,Párrafo de lista4,l"/>
    <w:basedOn w:val="Normal"/>
    <w:link w:val="PrrafodelistaCar"/>
    <w:uiPriority w:val="34"/>
    <w:qFormat/>
    <w:rsid w:val="001E413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E413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4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413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E413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1E4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E4133"/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styleId="Piedepgina">
    <w:name w:val="footer"/>
    <w:basedOn w:val="Normal"/>
    <w:link w:val="PiedepginaCar"/>
    <w:uiPriority w:val="99"/>
    <w:rsid w:val="001E4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133"/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styleId="Textoindependiente">
    <w:name w:val="Body Text"/>
    <w:basedOn w:val="Normal"/>
    <w:link w:val="TextoindependienteCar"/>
    <w:qFormat/>
    <w:rsid w:val="001E4133"/>
    <w:pPr>
      <w:tabs>
        <w:tab w:val="left" w:pos="-1440"/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E4133"/>
    <w:rPr>
      <w:rFonts w:ascii="Arial" w:eastAsia="Times New Roman" w:hAnsi="Arial" w:cs="Times New Roman"/>
      <w:kern w:val="0"/>
      <w:sz w:val="22"/>
      <w:szCs w:val="20"/>
      <w:lang w:val="es-ES_tradnl" w:eastAsia="es-ES"/>
      <w14:ligatures w14:val="none"/>
    </w:rPr>
  </w:style>
  <w:style w:type="character" w:customStyle="1" w:styleId="PrrafodelistaCar">
    <w:name w:val="Párrafo de lista Car"/>
    <w:aliases w:val="List Car,Bullets Car,Dot pt Car,No Spacing1 Car,List Paragraph Char Char Char Car,Indicator Text Car,List Paragraph1 Car,Numbered Para 1 Car,Colorful List - Accent 11 Car,Bullet 1 Car,F5 List Paragraph Car,Bullet Points Car,Ha Car"/>
    <w:link w:val="Prrafodelista"/>
    <w:uiPriority w:val="34"/>
    <w:qFormat/>
    <w:locked/>
    <w:rsid w:val="001E4133"/>
  </w:style>
  <w:style w:type="character" w:customStyle="1" w:styleId="eop">
    <w:name w:val="eop"/>
    <w:basedOn w:val="Fuentedeprrafopredeter"/>
    <w:rsid w:val="001E4133"/>
  </w:style>
  <w:style w:type="character" w:customStyle="1" w:styleId="normaltextrun">
    <w:name w:val="normaltextrun"/>
    <w:basedOn w:val="Fuentedeprrafopredeter"/>
    <w:rsid w:val="001E4133"/>
  </w:style>
  <w:style w:type="character" w:styleId="Hipervnculo">
    <w:name w:val="Hyperlink"/>
    <w:basedOn w:val="Fuentedeprrafopredeter"/>
    <w:uiPriority w:val="99"/>
    <w:unhideWhenUsed/>
    <w:rsid w:val="001E4133"/>
    <w:rPr>
      <w:color w:val="467886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E41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E4133"/>
    <w:rPr>
      <w:rFonts w:ascii="Calibri" w:eastAsia="Calibri" w:hAnsi="Calibri" w:cs="Times New Roman"/>
      <w:kern w:val="0"/>
      <w:sz w:val="20"/>
      <w:szCs w:val="20"/>
      <w:lang w:eastAsia="en-U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1E41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74da39-b31d-4286-aed4-af39a3c66d72">
      <Terms xmlns="http://schemas.microsoft.com/office/infopath/2007/PartnerControls"/>
    </lcf76f155ced4ddcb4097134ff3c332f>
    <TaxCatchAll xmlns="94e892d3-a21a-4c56-bf5e-08c8ca1eed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12EE851B5CD7449605FA8A27704B9C" ma:contentTypeVersion="18" ma:contentTypeDescription="Crear nuevo documento." ma:contentTypeScope="" ma:versionID="87f965853683558c8405242f0498650c">
  <xsd:schema xmlns:xsd="http://www.w3.org/2001/XMLSchema" xmlns:xs="http://www.w3.org/2001/XMLSchema" xmlns:p="http://schemas.microsoft.com/office/2006/metadata/properties" xmlns:ns2="7374da39-b31d-4286-aed4-af39a3c66d72" xmlns:ns3="94e892d3-a21a-4c56-bf5e-08c8ca1eedc5" targetNamespace="http://schemas.microsoft.com/office/2006/metadata/properties" ma:root="true" ma:fieldsID="5934ef61fc5f8d72246af178483b5b2a" ns2:_="" ns3:_="">
    <xsd:import namespace="7374da39-b31d-4286-aed4-af39a3c66d72"/>
    <xsd:import namespace="94e892d3-a21a-4c56-bf5e-08c8ca1ee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4da39-b31d-4286-aed4-af39a3c66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be3a544-fe18-48d7-8172-c79162ef7b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892d3-a21a-4c56-bf5e-08c8ca1ee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46b4e6a-45c7-4ab5-8ecb-445f8b2beddd}" ma:internalName="TaxCatchAll" ma:showField="CatchAllData" ma:web="94e892d3-a21a-4c56-bf5e-08c8ca1ee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EEB1C2-C199-4345-9E3E-CE82B7383F7A}">
  <ds:schemaRefs>
    <ds:schemaRef ds:uri="http://schemas.microsoft.com/office/2006/metadata/properties"/>
    <ds:schemaRef ds:uri="http://schemas.microsoft.com/office/infopath/2007/PartnerControls"/>
    <ds:schemaRef ds:uri="7374da39-b31d-4286-aed4-af39a3c66d72"/>
    <ds:schemaRef ds:uri="94e892d3-a21a-4c56-bf5e-08c8ca1eedc5"/>
  </ds:schemaRefs>
</ds:datastoreItem>
</file>

<file path=customXml/itemProps2.xml><?xml version="1.0" encoding="utf-8"?>
<ds:datastoreItem xmlns:ds="http://schemas.openxmlformats.org/officeDocument/2006/customXml" ds:itemID="{197875BF-E21C-492E-8A76-FDA8D2926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4da39-b31d-4286-aed4-af39a3c66d72"/>
    <ds:schemaRef ds:uri="94e892d3-a21a-4c56-bf5e-08c8ca1ee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30ACF-A953-46EE-A486-A74D7ABD0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Juliana Tenorio</dc:creator>
  <cp:keywords/>
  <dc:description/>
  <cp:lastModifiedBy>Maria Juliana Tenorio</cp:lastModifiedBy>
  <cp:revision>5</cp:revision>
  <dcterms:created xsi:type="dcterms:W3CDTF">2025-08-26T07:53:00Z</dcterms:created>
  <dcterms:modified xsi:type="dcterms:W3CDTF">2025-08-26T08:46:00Z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0x010100FC12EE851B5CD7449605FA8A27704B9C</vt:lpwstr>
  </property>
  <property fmtid="{D5CDD505-2E9C-101B-9397-08002B2CF9AE}" pid="3" name="MediaServiceImageTags">
    <vt:lpwstr/>
  </property>
</Properties>
</file>